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B25" w:rsidRPr="00842B25" w:rsidRDefault="00842B25" w:rsidP="00842B25">
      <w:pPr>
        <w:spacing w:before="300" w:after="150" w:line="780" w:lineRule="atLeast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78"/>
          <w:szCs w:val="78"/>
          <w:lang w:eastAsia="es-AR"/>
        </w:rPr>
      </w:pPr>
      <w:bookmarkStart w:id="0" w:name="_GoBack"/>
      <w:bookmarkEnd w:id="0"/>
      <w:r w:rsidRPr="00842B25">
        <w:rPr>
          <w:rFonts w:ascii="inherit" w:eastAsia="Times New Roman" w:hAnsi="inherit" w:cs="Arial"/>
          <w:b/>
          <w:bCs/>
          <w:color w:val="333333"/>
          <w:kern w:val="36"/>
          <w:sz w:val="78"/>
          <w:szCs w:val="78"/>
          <w:lang w:eastAsia="es-AR"/>
        </w:rPr>
        <w:t>Argentina elige sus 7 maravillas naturales</w:t>
      </w:r>
    </w:p>
    <w:p w:rsidR="00842B25" w:rsidRPr="00842B25" w:rsidRDefault="00842B25" w:rsidP="00842B25">
      <w:pPr>
        <w:spacing w:beforeAutospacing="1" w:after="0" w:afterAutospacing="1" w:line="480" w:lineRule="atLeast"/>
        <w:rPr>
          <w:rFonts w:ascii="Arial" w:eastAsia="Times New Roman" w:hAnsi="Arial" w:cs="Arial"/>
          <w:color w:val="333333"/>
          <w:sz w:val="39"/>
          <w:szCs w:val="39"/>
          <w:lang w:eastAsia="es-AR"/>
        </w:rPr>
      </w:pPr>
      <w:r w:rsidRPr="00842B25">
        <w:rPr>
          <w:rFonts w:ascii="Arial" w:eastAsia="Times New Roman" w:hAnsi="Arial" w:cs="Arial"/>
          <w:caps/>
          <w:color w:val="FFFFFF"/>
          <w:sz w:val="18"/>
          <w:szCs w:val="18"/>
          <w:shd w:val="clear" w:color="auto" w:fill="152C5E"/>
          <w:lang w:eastAsia="es-AR"/>
        </w:rPr>
        <w:t>17 DE ABRIL 2018 - 16:56</w:t>
      </w:r>
      <w:r w:rsidRPr="00842B25">
        <w:rPr>
          <w:rFonts w:ascii="Arial" w:eastAsia="Times New Roman" w:hAnsi="Arial" w:cs="Arial"/>
          <w:color w:val="333333"/>
          <w:sz w:val="39"/>
          <w:szCs w:val="39"/>
          <w:lang w:eastAsia="es-AR"/>
        </w:rPr>
        <w:t> </w:t>
      </w:r>
      <w:proofErr w:type="spellStart"/>
      <w:r w:rsidRPr="00842B25">
        <w:rPr>
          <w:rFonts w:ascii="Arial" w:eastAsia="Times New Roman" w:hAnsi="Arial" w:cs="Arial"/>
          <w:color w:val="333333"/>
          <w:sz w:val="39"/>
          <w:szCs w:val="39"/>
          <w:lang w:eastAsia="es-AR"/>
        </w:rPr>
        <w:t>Mirá</w:t>
      </w:r>
      <w:proofErr w:type="spellEnd"/>
      <w:r w:rsidRPr="00842B25">
        <w:rPr>
          <w:rFonts w:ascii="Arial" w:eastAsia="Times New Roman" w:hAnsi="Arial" w:cs="Arial"/>
          <w:color w:val="333333"/>
          <w:sz w:val="39"/>
          <w:szCs w:val="39"/>
          <w:lang w:eastAsia="es-AR"/>
        </w:rPr>
        <w:t xml:space="preserve"> los paisajes más lindos del país. El proceso de elección llevará un año.</w:t>
      </w:r>
    </w:p>
    <w:p w:rsidR="00842B25" w:rsidRPr="00842B25" w:rsidRDefault="00842B25" w:rsidP="00842B25">
      <w:pPr>
        <w:numPr>
          <w:ilvl w:val="0"/>
          <w:numId w:val="1"/>
        </w:numPr>
        <w:shd w:val="clear" w:color="auto" w:fill="CCCCCC"/>
        <w:spacing w:after="0" w:line="0" w:lineRule="auto"/>
        <w:ind w:left="-450"/>
        <w:rPr>
          <w:rFonts w:ascii="Arial" w:eastAsia="Times New Roman" w:hAnsi="Arial" w:cs="Arial"/>
          <w:color w:val="333333"/>
          <w:sz w:val="30"/>
          <w:szCs w:val="30"/>
          <w:lang w:eastAsia="es-AR"/>
        </w:rPr>
      </w:pPr>
    </w:p>
    <w:p w:rsidR="00842B25" w:rsidRPr="00842B25" w:rsidRDefault="00842B25" w:rsidP="00842B25">
      <w:pPr>
        <w:shd w:val="clear" w:color="auto" w:fill="CCCCCC"/>
        <w:spacing w:after="0" w:line="0" w:lineRule="auto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1"/>
          <w:szCs w:val="21"/>
          <w:lang w:eastAsia="es-AR"/>
        </w:rPr>
        <w:t> </w:t>
      </w:r>
    </w:p>
    <w:p w:rsidR="00842B25" w:rsidRPr="00842B25" w:rsidRDefault="00842B25" w:rsidP="00842B25">
      <w:pPr>
        <w:numPr>
          <w:ilvl w:val="0"/>
          <w:numId w:val="1"/>
        </w:numPr>
        <w:shd w:val="clear" w:color="auto" w:fill="CCCCCC"/>
        <w:spacing w:after="0" w:line="0" w:lineRule="auto"/>
        <w:ind w:left="-375"/>
        <w:rPr>
          <w:rFonts w:ascii="Arial" w:eastAsia="Times New Roman" w:hAnsi="Arial" w:cs="Arial"/>
          <w:color w:val="333333"/>
          <w:sz w:val="30"/>
          <w:szCs w:val="30"/>
          <w:lang w:eastAsia="es-AR"/>
        </w:rPr>
      </w:pPr>
    </w:p>
    <w:p w:rsidR="00842B25" w:rsidRPr="00842B25" w:rsidRDefault="00842B25" w:rsidP="00842B25">
      <w:pPr>
        <w:shd w:val="clear" w:color="auto" w:fill="CCCCCC"/>
        <w:spacing w:after="0" w:line="0" w:lineRule="auto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1"/>
          <w:szCs w:val="21"/>
          <w:lang w:eastAsia="es-AR"/>
        </w:rPr>
        <w:t> </w:t>
      </w:r>
    </w:p>
    <w:p w:rsidR="00842B25" w:rsidRPr="00842B25" w:rsidRDefault="00842B25" w:rsidP="00842B25">
      <w:pPr>
        <w:numPr>
          <w:ilvl w:val="0"/>
          <w:numId w:val="1"/>
        </w:numPr>
        <w:shd w:val="clear" w:color="auto" w:fill="CCCCCC"/>
        <w:spacing w:after="0" w:line="0" w:lineRule="auto"/>
        <w:ind w:left="-375"/>
        <w:rPr>
          <w:rFonts w:ascii="Arial" w:eastAsia="Times New Roman" w:hAnsi="Arial" w:cs="Arial"/>
          <w:color w:val="333333"/>
          <w:sz w:val="30"/>
          <w:szCs w:val="30"/>
          <w:lang w:eastAsia="es-AR"/>
        </w:rPr>
      </w:pPr>
    </w:p>
    <w:p w:rsidR="00842B25" w:rsidRPr="00842B25" w:rsidRDefault="00842B25" w:rsidP="00842B25">
      <w:pPr>
        <w:shd w:val="clear" w:color="auto" w:fill="CCCCCC"/>
        <w:spacing w:after="0" w:line="0" w:lineRule="auto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1"/>
          <w:szCs w:val="21"/>
          <w:lang w:eastAsia="es-AR"/>
        </w:rPr>
        <w:t> </w:t>
      </w:r>
    </w:p>
    <w:p w:rsidR="00842B25" w:rsidRPr="00842B25" w:rsidRDefault="00842B25" w:rsidP="00842B25">
      <w:pPr>
        <w:numPr>
          <w:ilvl w:val="0"/>
          <w:numId w:val="1"/>
        </w:numPr>
        <w:shd w:val="clear" w:color="auto" w:fill="CCCCCC"/>
        <w:spacing w:after="0" w:line="0" w:lineRule="auto"/>
        <w:ind w:left="-375"/>
        <w:rPr>
          <w:rFonts w:ascii="Arial" w:eastAsia="Times New Roman" w:hAnsi="Arial" w:cs="Arial"/>
          <w:color w:val="333333"/>
          <w:sz w:val="30"/>
          <w:szCs w:val="30"/>
          <w:lang w:eastAsia="es-AR"/>
        </w:rPr>
      </w:pPr>
    </w:p>
    <w:p w:rsidR="00842B25" w:rsidRPr="00842B25" w:rsidRDefault="00842B25" w:rsidP="00842B25">
      <w:pPr>
        <w:shd w:val="clear" w:color="auto" w:fill="CCCCCC"/>
        <w:spacing w:after="0" w:line="0" w:lineRule="auto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1"/>
          <w:szCs w:val="21"/>
          <w:lang w:eastAsia="es-AR"/>
        </w:rPr>
        <w:t> </w:t>
      </w:r>
    </w:p>
    <w:p w:rsidR="00842B25" w:rsidRPr="00842B25" w:rsidRDefault="00842B25" w:rsidP="00842B25">
      <w:pPr>
        <w:numPr>
          <w:ilvl w:val="0"/>
          <w:numId w:val="1"/>
        </w:numPr>
        <w:shd w:val="clear" w:color="auto" w:fill="CCCCCC"/>
        <w:spacing w:after="0" w:line="0" w:lineRule="auto"/>
        <w:ind w:left="-375"/>
        <w:rPr>
          <w:rFonts w:ascii="Arial" w:eastAsia="Times New Roman" w:hAnsi="Arial" w:cs="Arial"/>
          <w:color w:val="333333"/>
          <w:sz w:val="30"/>
          <w:szCs w:val="30"/>
          <w:lang w:eastAsia="es-AR"/>
        </w:rPr>
      </w:pPr>
    </w:p>
    <w:p w:rsidR="00842B25" w:rsidRPr="00842B25" w:rsidRDefault="00842B25" w:rsidP="00842B25">
      <w:pPr>
        <w:shd w:val="clear" w:color="auto" w:fill="CCCCCC"/>
        <w:spacing w:after="0" w:line="0" w:lineRule="auto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1"/>
          <w:szCs w:val="21"/>
          <w:lang w:eastAsia="es-AR"/>
        </w:rPr>
        <w:t> </w:t>
      </w:r>
    </w:p>
    <w:p w:rsidR="00842B25" w:rsidRPr="00842B25" w:rsidRDefault="00842B25" w:rsidP="00842B25">
      <w:pPr>
        <w:numPr>
          <w:ilvl w:val="0"/>
          <w:numId w:val="1"/>
        </w:numPr>
        <w:shd w:val="clear" w:color="auto" w:fill="CCCCCC"/>
        <w:spacing w:after="0" w:line="0" w:lineRule="auto"/>
        <w:ind w:left="-450"/>
        <w:jc w:val="center"/>
        <w:textAlignment w:val="baseline"/>
        <w:rPr>
          <w:rFonts w:ascii="Arial" w:eastAsia="Times New Roman" w:hAnsi="Arial" w:cs="Arial"/>
          <w:b/>
          <w:bCs/>
          <w:color w:val="333333"/>
          <w:sz w:val="30"/>
          <w:szCs w:val="30"/>
          <w:lang w:eastAsia="es-AR"/>
        </w:rPr>
      </w:pPr>
      <w:r w:rsidRPr="00842B25">
        <w:rPr>
          <w:rFonts w:ascii="Arial" w:eastAsia="Times New Roman" w:hAnsi="Arial" w:cs="Arial"/>
          <w:b/>
          <w:bCs/>
          <w:color w:val="333333"/>
          <w:sz w:val="30"/>
          <w:szCs w:val="30"/>
          <w:lang w:eastAsia="es-AR"/>
        </w:rPr>
        <w:t>+-</w:t>
      </w:r>
    </w:p>
    <w:p w:rsidR="00842B25" w:rsidRPr="00842B25" w:rsidRDefault="00842B25" w:rsidP="00842B25">
      <w:pPr>
        <w:shd w:val="clear" w:color="auto" w:fill="CCCCCC"/>
        <w:spacing w:after="0" w:line="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30"/>
          <w:szCs w:val="30"/>
          <w:lang w:eastAsia="es-AR"/>
        </w:rPr>
      </w:pPr>
      <w:r w:rsidRPr="00842B25">
        <w:rPr>
          <w:rFonts w:ascii="Arial" w:eastAsia="Times New Roman" w:hAnsi="Arial" w:cs="Arial"/>
          <w:b/>
          <w:bCs/>
          <w:color w:val="333333"/>
          <w:sz w:val="30"/>
          <w:szCs w:val="30"/>
          <w:lang w:eastAsia="es-AR"/>
        </w:rPr>
        <w:t> </w:t>
      </w:r>
    </w:p>
    <w:p w:rsidR="00842B25" w:rsidRPr="00842B25" w:rsidRDefault="00842B25" w:rsidP="00842B25">
      <w:pPr>
        <w:shd w:val="clear" w:color="auto" w:fill="CCCCCC"/>
        <w:spacing w:after="0" w:line="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30"/>
          <w:szCs w:val="30"/>
          <w:lang w:eastAsia="es-AR"/>
        </w:rPr>
      </w:pPr>
      <w:r w:rsidRPr="00842B25">
        <w:rPr>
          <w:rFonts w:ascii="Arial" w:eastAsia="Times New Roman" w:hAnsi="Arial" w:cs="Arial"/>
          <w:b/>
          <w:bCs/>
          <w:color w:val="333333"/>
          <w:sz w:val="30"/>
          <w:szCs w:val="30"/>
          <w:lang w:eastAsia="es-AR"/>
        </w:rPr>
        <w:t>A </w:t>
      </w:r>
      <w:proofErr w:type="spellStart"/>
      <w:r w:rsidRPr="00842B25">
        <w:rPr>
          <w:rFonts w:ascii="Arial" w:eastAsia="Times New Roman" w:hAnsi="Arial" w:cs="Arial"/>
          <w:b/>
          <w:bCs/>
          <w:color w:val="333333"/>
          <w:sz w:val="30"/>
          <w:szCs w:val="30"/>
          <w:lang w:eastAsia="es-AR"/>
        </w:rPr>
        <w:t>a</w:t>
      </w:r>
      <w:proofErr w:type="spellEnd"/>
    </w:p>
    <w:p w:rsidR="00842B25" w:rsidRPr="00842B25" w:rsidRDefault="00842B25" w:rsidP="00842B25">
      <w:pPr>
        <w:shd w:val="clear" w:color="auto" w:fill="CCCCCC"/>
        <w:spacing w:after="0" w:line="0" w:lineRule="auto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1"/>
          <w:szCs w:val="21"/>
          <w:lang w:eastAsia="es-AR"/>
        </w:rPr>
        <w:t> </w:t>
      </w:r>
    </w:p>
    <w:p w:rsidR="00842B25" w:rsidRPr="00842B25" w:rsidRDefault="00842B25" w:rsidP="00842B25">
      <w:pPr>
        <w:numPr>
          <w:ilvl w:val="0"/>
          <w:numId w:val="1"/>
        </w:numPr>
        <w:shd w:val="clear" w:color="auto" w:fill="CCCCCC"/>
        <w:spacing w:after="0" w:line="0" w:lineRule="auto"/>
        <w:ind w:left="-375"/>
        <w:rPr>
          <w:rFonts w:ascii="Arial" w:eastAsia="Times New Roman" w:hAnsi="Arial" w:cs="Arial"/>
          <w:color w:val="333333"/>
          <w:sz w:val="30"/>
          <w:szCs w:val="30"/>
          <w:lang w:eastAsia="es-AR"/>
        </w:rPr>
      </w:pPr>
    </w:p>
    <w:p w:rsidR="00842B25" w:rsidRPr="00842B25" w:rsidRDefault="00842B25" w:rsidP="00842B25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val="es-ES" w:eastAsia="es-ES"/>
        </w:rPr>
        <w:drawing>
          <wp:inline distT="0" distB="0" distL="0" distR="0" wp14:anchorId="7F99A0AE" wp14:editId="43B63FB4">
            <wp:extent cx="3038475" cy="1743075"/>
            <wp:effectExtent l="0" t="0" r="9525" b="9525"/>
            <wp:docPr id="22" name="Imagen 22" descr="Argentina elige sus 7 maravillas natura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gentina elige sus 7 maravillas naturales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Un año. Es el tiempo que llevará el proceso de elección de las 7 Maravillas Naturales Argentinas, una campaña lanzada por New 7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Wonders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 y cuyo resultado se dará a conocer en abril de 2019 tras una votación pública.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El objetivo de esta acción, dicen, es inspirar y concientizar sobre la conservación de las bellezas originarias de todo el país a través de la selección de 7 íconos.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41B6A60C" wp14:editId="170CE30B">
            <wp:extent cx="5425439" cy="3390900"/>
            <wp:effectExtent l="0" t="0" r="4445" b="0"/>
            <wp:docPr id="21" name="Imagen 21" descr="http://us.cdn.salta.eltribuno.info/042018/15239933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cdn.salta.eltribuno.info/042018/15239933145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17" cy="339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(Glaciar Perito Moreno, en Santa Cruz.)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lastRenderedPageBreak/>
        <w:t xml:space="preserve">"Queremos hacer historia juntos, crear entre los argentinos memoria nacional y global respecto a nuestro patrimonio. Por eso, invitamos a todos a la elección de nuestros símbolos naturales, de nuestra identidad nacional de cara al mundo de una forma democrática y masiva", explicó Carlos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Vetere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, CEO de 7 Maravillas Argentinas.</w:t>
      </w:r>
    </w:p>
    <w:p w:rsidR="00842B25" w:rsidRPr="00842B25" w:rsidRDefault="00842B25" w:rsidP="00842B25">
      <w:pPr>
        <w:spacing w:after="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proofErr w:type="gramStart"/>
      <w:r w:rsidRPr="00842B25">
        <w:rPr>
          <w:rFonts w:ascii="Arial" w:eastAsia="Times New Roman" w:hAnsi="Arial" w:cs="Arial"/>
          <w:b/>
          <w:bCs/>
          <w:color w:val="333333"/>
          <w:sz w:val="27"/>
          <w:szCs w:val="27"/>
          <w:lang w:eastAsia="es-AR"/>
        </w:rPr>
        <w:t>Paso</w:t>
      </w:r>
      <w:proofErr w:type="gramEnd"/>
      <w:r w:rsidRPr="00842B25">
        <w:rPr>
          <w:rFonts w:ascii="Arial" w:eastAsia="Times New Roman" w:hAnsi="Arial" w:cs="Arial"/>
          <w:b/>
          <w:bCs/>
          <w:color w:val="333333"/>
          <w:sz w:val="27"/>
          <w:szCs w:val="27"/>
          <w:lang w:eastAsia="es-AR"/>
        </w:rPr>
        <w:t xml:space="preserve"> a paso</w:t>
      </w:r>
    </w:p>
    <w:p w:rsidR="00842B25" w:rsidRPr="00842B25" w:rsidRDefault="00842B25" w:rsidP="00842B25">
      <w:pPr>
        <w:spacing w:after="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646ED7D0" wp14:editId="0B5A36F5">
            <wp:extent cx="6086475" cy="4057650"/>
            <wp:effectExtent l="0" t="0" r="9525" b="0"/>
            <wp:docPr id="20" name="Imagen 20" descr="http://us.cdn.salta.eltribuno.info/042018/15239935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cdn.salta.eltribuno.info/042018/15239935151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proofErr w:type="gram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)Parque</w:t>
      </w:r>
      <w:proofErr w:type="gram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 Nacional Los Alerces, en Chubut.)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Desde ahora y hasta el 7 de junio está abierta la etapa de nominación, para incluir más de 200 lugares naturales.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Luego será tiempo de los distintos procesos de votación. Del 7 de junio al 21 de agosto se definirán los 77 </w:t>
      </w:r>
      <w:proofErr w:type="gram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pre</w:t>
      </w:r>
      <w:proofErr w:type="gram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 finalistas y luego un panel de expertos seleccionarán 28 finalistas. En septiembre se iniciará la segunda etapa de votación para, en abril de 2019, dar a conocer a los ganadores.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El lanzamiento de la campaña tuvo lugar en el Salón Dorado de La Casa de la Cultura. Estuvieron presentes Jean Paul de la Fuente, director comercial de New7Wonders; Carlos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Vetere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, CEO de 7 Maravillas Argentinas; y autoridades provinciales de turismo.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lastRenderedPageBreak/>
        <w:drawing>
          <wp:inline distT="0" distB="0" distL="0" distR="0" wp14:anchorId="1EFB1A2A" wp14:editId="222789D6">
            <wp:extent cx="5899766" cy="4410075"/>
            <wp:effectExtent l="0" t="0" r="6350" b="0"/>
            <wp:docPr id="19" name="Imagen 19" descr="http://us.cdn.salta.eltribuno.info/042018/15239933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cdn.salta.eltribuno.info/042018/15239933104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66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(Campo de Piedra </w:t>
      </w:r>
      <w:proofErr w:type="gram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Pómez ,</w:t>
      </w:r>
      <w:proofErr w:type="gram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 en los alrededores de Antofagasta de la Sierra, en Catamarca.)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Vale recordar que la campaña mundial "New 7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Wonders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 of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Nature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" (Las Nuevas 7 Maravillas Naturales del Mundo), que tuvo lugar en 2011, es el antecedente global de lo que ahora tendrá lugar en el país. En aquel entonces, las Cataratas del Iguazú, Misiones, </w:t>
      </w:r>
      <w:proofErr w:type="gram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resultaron</w:t>
      </w:r>
      <w:proofErr w:type="gram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 una de las 7 maravillas seleccionadas. Por esta razón no participa de esta campaña.</w:t>
      </w:r>
    </w:p>
    <w:p w:rsidR="00842B25" w:rsidRPr="00842B25" w:rsidRDefault="00842B25" w:rsidP="00842B25">
      <w:pPr>
        <w:spacing w:after="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b/>
          <w:bCs/>
          <w:color w:val="333333"/>
          <w:sz w:val="27"/>
          <w:szCs w:val="27"/>
          <w:lang w:eastAsia="es-AR"/>
        </w:rPr>
        <w:t>¿Cómo participar?</w:t>
      </w:r>
    </w:p>
    <w:p w:rsidR="00842B25" w:rsidRPr="00842B25" w:rsidRDefault="00842B25" w:rsidP="00842B25">
      <w:pPr>
        <w:spacing w:after="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lang w:val="es-ES" w:eastAsia="es-ES"/>
        </w:rPr>
        <w:lastRenderedPageBreak/>
        <w:drawing>
          <wp:inline distT="0" distB="0" distL="0" distR="0" wp14:anchorId="61DFA2A5" wp14:editId="5B6F6DDB">
            <wp:extent cx="5816600" cy="4362450"/>
            <wp:effectExtent l="0" t="0" r="0" b="0"/>
            <wp:docPr id="18" name="Imagen 18" descr="http://us.cdn.salta.eltribuno.info/042018/152399330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.cdn.salta.eltribuno.info/042018/15239933089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(El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Chaltén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, en Santa Cruz.)</w:t>
      </w:r>
    </w:p>
    <w:p w:rsidR="00842B25" w:rsidRPr="00842B25" w:rsidRDefault="00842B25" w:rsidP="00842B25">
      <w:pPr>
        <w:spacing w:after="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Esta primera etapa es de nominación. Al ingresar al sitio web de la campaña (</w:t>
      </w:r>
      <w:hyperlink r:id="rId11" w:history="1">
        <w:r w:rsidRPr="00842B25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es-AR"/>
          </w:rPr>
          <w:t>www.7mar.com.ar</w:t>
        </w:r>
      </w:hyperlink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), el usuario encontrará un listado de maravillas naturales del país al que podrá sumar aquel paisaje que no se encuentre en él. Se necesita cargar una foto, nombre del lugar y una breve descripción.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Cada persona puede nominar todos los lugares que desee y ubicarlos en las categorías existentes: Glaciares y Lagos, Mar y Costas, Desiertos, Bosques y Selvas, Montañas y Sierras, Ríos y Llanos.</w:t>
      </w:r>
    </w:p>
    <w:p w:rsidR="00842B25" w:rsidRPr="00842B25" w:rsidRDefault="00842B25" w:rsidP="00842B25">
      <w:pPr>
        <w:spacing w:after="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b/>
          <w:bCs/>
          <w:color w:val="333333"/>
          <w:sz w:val="27"/>
          <w:szCs w:val="27"/>
          <w:lang w:eastAsia="es-AR"/>
        </w:rPr>
        <w:t>Más fotos de los paisajes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5CD64333" wp14:editId="22DCD0CC">
            <wp:extent cx="3606036" cy="2398014"/>
            <wp:effectExtent l="0" t="0" r="0" b="2540"/>
            <wp:docPr id="17" name="Imagen 17" descr="http://us.cdn.salta.eltribuno.info/042018/152399331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.cdn.salta.eltribuno.info/042018/1523993317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85" cy="239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lastRenderedPageBreak/>
        <w:t>Salinas Grandes, en Jujuy.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0C42F0B6" wp14:editId="7F193E58">
            <wp:extent cx="4436603" cy="2236787"/>
            <wp:effectExtent l="0" t="0" r="2540" b="0"/>
            <wp:docPr id="16" name="Imagen 16" descr="http://us.cdn.salta.eltribuno.info/042018/15239933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cdn.salta.eltribuno.info/042018/1523993302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60" cy="22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Salto del Agrio, en Neuquén.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0679BA12" wp14:editId="06E40103">
            <wp:extent cx="4408485" cy="2619375"/>
            <wp:effectExtent l="0" t="0" r="0" b="0"/>
            <wp:docPr id="15" name="Imagen 15" descr="http://us.cdn.salta.eltribuno.info/042018/152399331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s.cdn.salta.eltribuno.info/042018/1523993318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8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Esteros del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Iberá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, en Corrientes.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7407739A" wp14:editId="5CEADEE5">
            <wp:extent cx="4090271" cy="3466505"/>
            <wp:effectExtent l="0" t="0" r="5715" b="635"/>
            <wp:docPr id="14" name="Imagen 14" descr="http://us.cdn.salta.eltribuno.info/042018/152399330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s.cdn.salta.eltribuno.info/042018/1523993305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08" cy="34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lastRenderedPageBreak/>
        <w:t xml:space="preserve">Saltos del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Moconá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, en Misiones.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3975CC16" wp14:editId="77233A1C">
            <wp:extent cx="3781353" cy="2514600"/>
            <wp:effectExtent l="0" t="0" r="0" b="0"/>
            <wp:docPr id="13" name="Imagen 13" descr="http://us.cdn.salta.eltribuno.info/042018/15239933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.cdn.salta.eltribuno.info/042018/15239933045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5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Parque Nacional El Palma, en Entre Ríos.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1D794760" wp14:editId="50B3E373">
            <wp:extent cx="5305425" cy="3550213"/>
            <wp:effectExtent l="0" t="0" r="0" b="0"/>
            <wp:docPr id="12" name="Imagen 12" descr="http://us.cdn.salta.eltribuno.info/042018/152399330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s.cdn.salta.eltribuno.info/042018/15239933074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36" cy="35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 xml:space="preserve">Parque Nacional </w:t>
      </w:r>
      <w:proofErr w:type="spellStart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Talampaya</w:t>
      </w:r>
      <w:proofErr w:type="spellEnd"/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, en La Rioja.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lastRenderedPageBreak/>
        <w:drawing>
          <wp:inline distT="0" distB="0" distL="0" distR="0" wp14:anchorId="202987C0" wp14:editId="74498379">
            <wp:extent cx="5102986" cy="2819400"/>
            <wp:effectExtent l="0" t="0" r="2540" b="0"/>
            <wp:docPr id="11" name="Imagen 11" descr="http://us.cdn.salta.eltribuno.info/042018/15239933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s.cdn.salta.eltribuno.info/042018/15239933157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8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Parque Nacional Los Cardones, en Salta.</w:t>
      </w:r>
    </w:p>
    <w:p w:rsidR="00842B25" w:rsidRPr="00842B25" w:rsidRDefault="00842B25" w:rsidP="00842B25">
      <w:pPr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val="es-ES" w:eastAsia="es-ES"/>
        </w:rPr>
        <w:drawing>
          <wp:inline distT="0" distB="0" distL="0" distR="0" wp14:anchorId="4345B809" wp14:editId="64B20D81">
            <wp:extent cx="6718300" cy="5038725"/>
            <wp:effectExtent l="0" t="0" r="6350" b="9525"/>
            <wp:docPr id="10" name="Imagen 10" descr="http://us.cdn.salta.eltribuno.info/042018/15239933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.cdn.salta.eltribuno.info/042018/15239933117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5" w:rsidRPr="00842B25" w:rsidRDefault="00842B25" w:rsidP="00842B25">
      <w:pPr>
        <w:spacing w:line="450" w:lineRule="atLeast"/>
        <w:rPr>
          <w:rFonts w:ascii="Arial" w:eastAsia="Times New Roman" w:hAnsi="Arial" w:cs="Arial"/>
          <w:color w:val="333333"/>
          <w:sz w:val="27"/>
          <w:szCs w:val="27"/>
          <w:lang w:eastAsia="es-AR"/>
        </w:rPr>
      </w:pPr>
      <w:r w:rsidRPr="00842B25">
        <w:rPr>
          <w:rFonts w:ascii="Arial" w:eastAsia="Times New Roman" w:hAnsi="Arial" w:cs="Arial"/>
          <w:color w:val="333333"/>
          <w:sz w:val="27"/>
          <w:szCs w:val="27"/>
          <w:lang w:eastAsia="es-AR"/>
        </w:rPr>
        <w:t>Ruta de los 7 Lagos, Neuquén.</w:t>
      </w:r>
    </w:p>
    <w:p w:rsidR="00BB31E3" w:rsidRDefault="00BB31E3"/>
    <w:sectPr w:rsidR="00BB31E3" w:rsidSect="00842B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94DD3"/>
    <w:multiLevelType w:val="multilevel"/>
    <w:tmpl w:val="BA02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D607DA"/>
    <w:multiLevelType w:val="multilevel"/>
    <w:tmpl w:val="C7C2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25"/>
    <w:rsid w:val="00016772"/>
    <w:rsid w:val="00686435"/>
    <w:rsid w:val="00842B25"/>
    <w:rsid w:val="00BB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42B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842B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842B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2B25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842B25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842B25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customStyle="1" w:styleId="preview">
    <w:name w:val="preview"/>
    <w:basedOn w:val="Normal"/>
    <w:rsid w:val="0084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detail-date">
    <w:name w:val="detail-date"/>
    <w:basedOn w:val="Fuentedeprrafopredeter"/>
    <w:rsid w:val="00842B25"/>
  </w:style>
  <w:style w:type="character" w:styleId="Hipervnculo">
    <w:name w:val="Hyperlink"/>
    <w:basedOn w:val="Fuentedeprrafopredeter"/>
    <w:uiPriority w:val="99"/>
    <w:semiHidden/>
    <w:unhideWhenUsed/>
    <w:rsid w:val="00842B2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4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842B25"/>
    <w:rPr>
      <w:b/>
      <w:bCs/>
    </w:rPr>
  </w:style>
  <w:style w:type="character" w:customStyle="1" w:styleId="reaccioncantidad">
    <w:name w:val="reaccioncantidad"/>
    <w:basedOn w:val="Fuentedeprrafopredeter"/>
    <w:rsid w:val="00842B25"/>
  </w:style>
  <w:style w:type="character" w:customStyle="1" w:styleId="agrupador">
    <w:name w:val="agrupador"/>
    <w:basedOn w:val="Fuentedeprrafopredeter"/>
    <w:rsid w:val="00842B25"/>
  </w:style>
  <w:style w:type="paragraph" w:customStyle="1" w:styleId="comments-msg">
    <w:name w:val="comments-msg"/>
    <w:basedOn w:val="Normal"/>
    <w:rsid w:val="0084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grouper">
    <w:name w:val="grouper"/>
    <w:basedOn w:val="Fuentedeprrafopredeter"/>
    <w:rsid w:val="00842B25"/>
  </w:style>
  <w:style w:type="character" w:customStyle="1" w:styleId="inline">
    <w:name w:val="inline"/>
    <w:basedOn w:val="Fuentedeprrafopredeter"/>
    <w:rsid w:val="00842B25"/>
  </w:style>
  <w:style w:type="paragraph" w:styleId="Textodeglobo">
    <w:name w:val="Balloon Text"/>
    <w:basedOn w:val="Normal"/>
    <w:link w:val="TextodegloboCar"/>
    <w:uiPriority w:val="99"/>
    <w:semiHidden/>
    <w:unhideWhenUsed/>
    <w:rsid w:val="0084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42B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842B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842B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2B25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842B25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842B25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customStyle="1" w:styleId="preview">
    <w:name w:val="preview"/>
    <w:basedOn w:val="Normal"/>
    <w:rsid w:val="0084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detail-date">
    <w:name w:val="detail-date"/>
    <w:basedOn w:val="Fuentedeprrafopredeter"/>
    <w:rsid w:val="00842B25"/>
  </w:style>
  <w:style w:type="character" w:styleId="Hipervnculo">
    <w:name w:val="Hyperlink"/>
    <w:basedOn w:val="Fuentedeprrafopredeter"/>
    <w:uiPriority w:val="99"/>
    <w:semiHidden/>
    <w:unhideWhenUsed/>
    <w:rsid w:val="00842B2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4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842B25"/>
    <w:rPr>
      <w:b/>
      <w:bCs/>
    </w:rPr>
  </w:style>
  <w:style w:type="character" w:customStyle="1" w:styleId="reaccioncantidad">
    <w:name w:val="reaccioncantidad"/>
    <w:basedOn w:val="Fuentedeprrafopredeter"/>
    <w:rsid w:val="00842B25"/>
  </w:style>
  <w:style w:type="character" w:customStyle="1" w:styleId="agrupador">
    <w:name w:val="agrupador"/>
    <w:basedOn w:val="Fuentedeprrafopredeter"/>
    <w:rsid w:val="00842B25"/>
  </w:style>
  <w:style w:type="paragraph" w:customStyle="1" w:styleId="comments-msg">
    <w:name w:val="comments-msg"/>
    <w:basedOn w:val="Normal"/>
    <w:rsid w:val="00842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grouper">
    <w:name w:val="grouper"/>
    <w:basedOn w:val="Fuentedeprrafopredeter"/>
    <w:rsid w:val="00842B25"/>
  </w:style>
  <w:style w:type="character" w:customStyle="1" w:styleId="inline">
    <w:name w:val="inline"/>
    <w:basedOn w:val="Fuentedeprrafopredeter"/>
    <w:rsid w:val="00842B25"/>
  </w:style>
  <w:style w:type="paragraph" w:styleId="Textodeglobo">
    <w:name w:val="Balloon Text"/>
    <w:basedOn w:val="Normal"/>
    <w:link w:val="TextodegloboCar"/>
    <w:uiPriority w:val="99"/>
    <w:semiHidden/>
    <w:unhideWhenUsed/>
    <w:rsid w:val="0084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941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0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8976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6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3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33962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15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1079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CDCDC"/>
                        <w:right w:val="none" w:sz="0" w:space="0" w:color="auto"/>
                      </w:divBdr>
                      <w:divsChild>
                        <w:div w:id="458764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89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8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5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88401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666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27464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4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8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4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45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2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06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9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5086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75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44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97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22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4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7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257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3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2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926004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34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596810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314825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910451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7805603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259621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895645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76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3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47545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3364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87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52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134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849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88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2035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546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626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1961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32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8899747">
                              <w:marLeft w:val="-225"/>
                              <w:marRight w:val="-225"/>
                              <w:marTop w:val="300"/>
                              <w:marBottom w:val="0"/>
                              <w:divBdr>
                                <w:top w:val="single" w:sz="6" w:space="15" w:color="3E010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1843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7mar.com.a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456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gabriela alcota</dc:creator>
  <cp:lastModifiedBy>Betina</cp:lastModifiedBy>
  <cp:revision>2</cp:revision>
  <dcterms:created xsi:type="dcterms:W3CDTF">2020-03-17T20:58:00Z</dcterms:created>
  <dcterms:modified xsi:type="dcterms:W3CDTF">2020-03-17T20:58:00Z</dcterms:modified>
</cp:coreProperties>
</file>