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8A" w:rsidRPr="00BE1927" w:rsidRDefault="0042568A" w:rsidP="00BE1927">
      <w:pPr>
        <w:jc w:val="center"/>
        <w:rPr>
          <w:rFonts w:ascii="Cooper Black" w:hAnsi="Cooper Black" w:cstheme="minorHAnsi"/>
          <w:b/>
          <w:bCs/>
          <w:color w:val="7030A0"/>
          <w:sz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E1927">
        <w:rPr>
          <w:rFonts w:ascii="Cooper Black" w:hAnsi="Cooper Black" w:cstheme="minorHAnsi"/>
          <w:b/>
          <w:bCs/>
          <w:color w:val="7030A0"/>
          <w:sz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EDUCACIÓN PARA LA VIDA</w:t>
      </w:r>
    </w:p>
    <w:p w:rsidR="0042568A" w:rsidRPr="00BE1927" w:rsidRDefault="0042568A" w:rsidP="0042568A">
      <w:pPr>
        <w:jc w:val="both"/>
        <w:rPr>
          <w:rFonts w:cstheme="minorHAnsi"/>
          <w:bCs/>
          <w:shd w:val="clear" w:color="auto" w:fill="FFFFFF"/>
        </w:rPr>
      </w:pPr>
      <w:r w:rsidRPr="00BE1927">
        <w:rPr>
          <w:rFonts w:cstheme="minorHAnsi"/>
          <w:bCs/>
          <w:shd w:val="clear" w:color="auto" w:fill="FFFFFF"/>
        </w:rPr>
        <w:t xml:space="preserve">Querida familia: </w:t>
      </w:r>
      <w:r w:rsidR="00BE1927" w:rsidRPr="00BE1927">
        <w:rPr>
          <w:rFonts w:cstheme="minorHAnsi"/>
          <w:bCs/>
          <w:shd w:val="clear" w:color="auto" w:fill="FFFFFF"/>
        </w:rPr>
        <w:t>El siguiente texto es para leerle a los niños…</w:t>
      </w:r>
    </w:p>
    <w:p w:rsidR="0042568A" w:rsidRPr="00BE1927" w:rsidRDefault="0042568A" w:rsidP="0042568A">
      <w:pPr>
        <w:jc w:val="both"/>
        <w:rPr>
          <w:rFonts w:cstheme="minorHAnsi"/>
          <w:bCs/>
          <w:i/>
          <w:shd w:val="clear" w:color="auto" w:fill="FFFFFF"/>
        </w:rPr>
      </w:pPr>
      <w:r w:rsidRPr="00BE1927">
        <w:rPr>
          <w:rFonts w:cstheme="minorHAnsi"/>
          <w:bCs/>
          <w:i/>
          <w:shd w:val="clear" w:color="auto" w:fill="FFFFFF"/>
        </w:rPr>
        <w:t xml:space="preserve">Las </w:t>
      </w:r>
      <w:r w:rsidRPr="00BE1927">
        <w:rPr>
          <w:rFonts w:cstheme="minorHAnsi"/>
          <w:bCs/>
          <w:i/>
        </w:rPr>
        <w:t>tareas del hogar</w:t>
      </w:r>
      <w:r w:rsidRPr="00BE1927">
        <w:rPr>
          <w:rFonts w:cstheme="minorHAnsi"/>
          <w:bCs/>
          <w:i/>
          <w:shd w:val="clear" w:color="auto" w:fill="FFFFFF"/>
        </w:rPr>
        <w:t xml:space="preserve"> pueden realizarse </w:t>
      </w:r>
      <w:r w:rsidRPr="00BE1927">
        <w:rPr>
          <w:rFonts w:cstheme="minorHAnsi"/>
          <w:bCs/>
          <w:i/>
        </w:rPr>
        <w:t>de</w:t>
      </w:r>
      <w:r w:rsidRPr="00BE1927">
        <w:rPr>
          <w:rFonts w:cstheme="minorHAnsi"/>
          <w:bCs/>
          <w:i/>
          <w:shd w:val="clear" w:color="auto" w:fill="FFFFFF"/>
        </w:rPr>
        <w:t xml:space="preserve"> una forma divertida si todos los miembros </w:t>
      </w:r>
      <w:r w:rsidRPr="00BE1927">
        <w:rPr>
          <w:rFonts w:cstheme="minorHAnsi"/>
          <w:bCs/>
          <w:i/>
        </w:rPr>
        <w:t>de</w:t>
      </w:r>
      <w:r w:rsidRPr="00BE1927">
        <w:rPr>
          <w:rFonts w:cstheme="minorHAnsi"/>
          <w:bCs/>
          <w:i/>
          <w:shd w:val="clear" w:color="auto" w:fill="FFFFFF"/>
        </w:rPr>
        <w:t xml:space="preserve"> la familia colaboran. ... Así fomentamos la colaboración </w:t>
      </w:r>
      <w:r w:rsidRPr="00BE1927">
        <w:rPr>
          <w:rFonts w:cstheme="minorHAnsi"/>
          <w:bCs/>
          <w:i/>
        </w:rPr>
        <w:t>de</w:t>
      </w:r>
      <w:r w:rsidRPr="00BE1927">
        <w:rPr>
          <w:rFonts w:cstheme="minorHAnsi"/>
          <w:bCs/>
          <w:i/>
          <w:shd w:val="clear" w:color="auto" w:fill="FFFFFF"/>
        </w:rPr>
        <w:t xml:space="preserve"> los </w:t>
      </w:r>
      <w:r w:rsidRPr="00BE1927">
        <w:rPr>
          <w:rFonts w:cstheme="minorHAnsi"/>
          <w:bCs/>
          <w:i/>
        </w:rPr>
        <w:t>niños</w:t>
      </w:r>
      <w:r w:rsidRPr="00BE1927">
        <w:rPr>
          <w:rFonts w:cstheme="minorHAnsi"/>
          <w:bCs/>
          <w:i/>
          <w:shd w:val="clear" w:color="auto" w:fill="FFFFFF"/>
        </w:rPr>
        <w:t xml:space="preserve"> en </w:t>
      </w:r>
      <w:r w:rsidRPr="00BE1927">
        <w:rPr>
          <w:rFonts w:cstheme="minorHAnsi"/>
          <w:bCs/>
          <w:i/>
        </w:rPr>
        <w:t>casa</w:t>
      </w:r>
      <w:r w:rsidRPr="00BE1927">
        <w:rPr>
          <w:rFonts w:cstheme="minorHAnsi"/>
          <w:bCs/>
          <w:i/>
          <w:shd w:val="clear" w:color="auto" w:fill="FFFFFF"/>
        </w:rPr>
        <w:t xml:space="preserve">, aprenden el sentido </w:t>
      </w:r>
      <w:r w:rsidRPr="00BE1927">
        <w:rPr>
          <w:rFonts w:cstheme="minorHAnsi"/>
          <w:bCs/>
          <w:i/>
        </w:rPr>
        <w:t>de</w:t>
      </w:r>
      <w:r w:rsidRPr="00BE1927">
        <w:rPr>
          <w:rFonts w:cstheme="minorHAnsi"/>
          <w:bCs/>
          <w:i/>
          <w:shd w:val="clear" w:color="auto" w:fill="FFFFFF"/>
        </w:rPr>
        <w:t xml:space="preserve"> la responsabilidad, del trabajo, el respeto al grupo y lo más </w:t>
      </w:r>
      <w:r w:rsidRPr="00BE1927">
        <w:rPr>
          <w:rFonts w:cstheme="minorHAnsi"/>
          <w:bCs/>
          <w:i/>
        </w:rPr>
        <w:t>importante</w:t>
      </w:r>
      <w:r w:rsidRPr="00BE1927">
        <w:rPr>
          <w:rFonts w:cstheme="minorHAnsi"/>
          <w:bCs/>
          <w:i/>
          <w:shd w:val="clear" w:color="auto" w:fill="FFFFFF"/>
        </w:rPr>
        <w:t xml:space="preserve"> desarrollamos su autonomía.</w:t>
      </w:r>
    </w:p>
    <w:p w:rsidR="0042568A" w:rsidRDefault="0042568A" w:rsidP="0042568A">
      <w:r w:rsidRPr="0042568A">
        <w:drawing>
          <wp:inline distT="0" distB="0" distL="0" distR="0" wp14:anchorId="728C6CDB" wp14:editId="10391448">
            <wp:extent cx="6590805" cy="4678878"/>
            <wp:effectExtent l="76200" t="0" r="9588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E1927" w:rsidRDefault="00BE1927" w:rsidP="0042568A"/>
    <w:p w:rsidR="0042568A" w:rsidRDefault="0042568A" w:rsidP="0042568A">
      <w:r>
        <w:t>Queridos niños, copien el link e</w:t>
      </w:r>
      <w:r w:rsidR="00BE1927">
        <w:t>n YouT</w:t>
      </w:r>
      <w:r>
        <w:t>ube para disfrutar de este vídeo de aprendizaje.</w:t>
      </w:r>
    </w:p>
    <w:p w:rsidR="0042568A" w:rsidRDefault="0042568A" w:rsidP="0042568A">
      <w:r>
        <w:t>https://www.youtube.com/watch?v=aGWvzL1eB9Y</w:t>
      </w:r>
    </w:p>
    <w:p w:rsidR="0042568A" w:rsidRDefault="0042568A" w:rsidP="0042568A">
      <w:r>
        <w:t>(Para trab</w:t>
      </w:r>
      <w:r w:rsidR="00BE1927">
        <w:t>ajar en la carpeta</w:t>
      </w:r>
      <w:r>
        <w:t>)</w:t>
      </w:r>
    </w:p>
    <w:p w:rsidR="0042568A" w:rsidRDefault="0042568A" w:rsidP="0042568A">
      <w:r>
        <w:t>Copia y contesta las preguntas en la carpeta.</w:t>
      </w:r>
    </w:p>
    <w:p w:rsidR="0042568A" w:rsidRDefault="0042568A" w:rsidP="0042568A">
      <w:r>
        <w:t>a)</w:t>
      </w:r>
      <w:r>
        <w:tab/>
        <w:t>¿Lo disfrutaste?</w:t>
      </w:r>
    </w:p>
    <w:p w:rsidR="0042568A" w:rsidRDefault="0042568A" w:rsidP="0042568A">
      <w:r>
        <w:t>b)</w:t>
      </w:r>
      <w:r>
        <w:tab/>
        <w:t>¿En qué tareas ayudo en casa?</w:t>
      </w:r>
    </w:p>
    <w:p w:rsidR="0042568A" w:rsidRDefault="0042568A" w:rsidP="0042568A">
      <w:r>
        <w:t>c)</w:t>
      </w:r>
      <w:r>
        <w:tab/>
        <w:t>¿Qué me cuesta más realizar? ¿Por qué?</w:t>
      </w:r>
    </w:p>
    <w:p w:rsidR="0042568A" w:rsidRDefault="0042568A" w:rsidP="0042568A">
      <w:r>
        <w:t>d)</w:t>
      </w:r>
      <w:r>
        <w:tab/>
        <w:t>¿Hay tareas de la casa que me enojan? ¿Cuáles? ¿Por qué?</w:t>
      </w:r>
    </w:p>
    <w:p w:rsidR="0042568A" w:rsidRDefault="0042568A" w:rsidP="0042568A">
      <w:r>
        <w:t>e)</w:t>
      </w:r>
      <w:r>
        <w:tab/>
        <w:t>¿Cuáles son las que me gustan más hacer? ¿Po</w:t>
      </w:r>
      <w:bookmarkStart w:id="0" w:name="_GoBack"/>
      <w:bookmarkEnd w:id="0"/>
      <w:r>
        <w:t>r qué?</w:t>
      </w:r>
    </w:p>
    <w:p w:rsidR="0042568A" w:rsidRDefault="0042568A" w:rsidP="0042568A">
      <w:r>
        <w:t>f)</w:t>
      </w:r>
      <w:r>
        <w:tab/>
        <w:t>¿Qué sientes una vez que las terminaste?</w:t>
      </w:r>
    </w:p>
    <w:p w:rsidR="0042568A" w:rsidRDefault="0042568A" w:rsidP="0042568A">
      <w:r>
        <w:t>g)</w:t>
      </w:r>
      <w:r>
        <w:tab/>
      </w:r>
      <w:proofErr w:type="spellStart"/>
      <w:r>
        <w:t>Dibujate</w:t>
      </w:r>
      <w:proofErr w:type="spellEnd"/>
      <w:r>
        <w:t xml:space="preserve"> haciendo algunas de las tareas para colaborar con mamá y papá.</w:t>
      </w:r>
    </w:p>
    <w:sectPr w:rsidR="0042568A" w:rsidSect="00BE1927">
      <w:pgSz w:w="11906" w:h="16838"/>
      <w:pgMar w:top="1134"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8A"/>
    <w:rsid w:val="0042568A"/>
    <w:rsid w:val="009B2F93"/>
    <w:rsid w:val="00BE19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8A"/>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56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8A"/>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56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F3EE33-E1E5-4BB1-B5AA-77BDE8A48735}" type="doc">
      <dgm:prSet loTypeId="urn:microsoft.com/office/officeart/2005/8/layout/vList2" loCatId="list" qsTypeId="urn:microsoft.com/office/officeart/2005/8/quickstyle/3d1" qsCatId="3D" csTypeId="urn:microsoft.com/office/officeart/2005/8/colors/colorful5" csCatId="colorful"/>
      <dgm:spPr/>
      <dgm:t>
        <a:bodyPr/>
        <a:lstStyle/>
        <a:p>
          <a:endParaRPr lang="es-AR"/>
        </a:p>
      </dgm:t>
    </dgm:pt>
    <dgm:pt modelId="{5363A873-704B-48E6-914D-830D524DA1D5}">
      <dgm:prSet/>
      <dgm:spPr/>
      <dgm:t>
        <a:bodyPr/>
        <a:lstStyle/>
        <a:p>
          <a:pPr rtl="0"/>
          <a:r>
            <a:rPr lang="es-AR" dirty="0" smtClean="0">
              <a:solidFill>
                <a:schemeClr val="tx1"/>
              </a:solidFill>
            </a:rPr>
            <a:t>Autonomía: Las tareas domésticas suponen todo un reto para los niños, un reto que consiguen superar sin problemas y que les aportan una mayor autonomía e independencia.</a:t>
          </a:r>
          <a:endParaRPr lang="es-AR" dirty="0">
            <a:solidFill>
              <a:schemeClr val="tx1"/>
            </a:solidFill>
          </a:endParaRPr>
        </a:p>
      </dgm:t>
    </dgm:pt>
    <dgm:pt modelId="{77DC9D73-2A27-4D20-BA74-1E82C9EFF157}" type="parTrans" cxnId="{8BA3E735-1CCF-4DF8-AAF3-B381B10DB6AF}">
      <dgm:prSet/>
      <dgm:spPr/>
      <dgm:t>
        <a:bodyPr/>
        <a:lstStyle/>
        <a:p>
          <a:endParaRPr lang="es-AR"/>
        </a:p>
      </dgm:t>
    </dgm:pt>
    <dgm:pt modelId="{7A0EB6E9-EC5F-419A-A8DA-97BEEAA532BE}" type="sibTrans" cxnId="{8BA3E735-1CCF-4DF8-AAF3-B381B10DB6AF}">
      <dgm:prSet/>
      <dgm:spPr/>
      <dgm:t>
        <a:bodyPr/>
        <a:lstStyle/>
        <a:p>
          <a:endParaRPr lang="es-AR"/>
        </a:p>
      </dgm:t>
    </dgm:pt>
    <dgm:pt modelId="{83D3D3AD-F299-4B25-9554-30F85D4587AF}">
      <dgm:prSet/>
      <dgm:spPr/>
      <dgm:t>
        <a:bodyPr/>
        <a:lstStyle/>
        <a:p>
          <a:pPr rtl="0"/>
          <a:r>
            <a:rPr lang="es-AR" dirty="0" smtClean="0">
              <a:solidFill>
                <a:schemeClr val="tx1"/>
              </a:solidFill>
            </a:rPr>
            <a:t>Habilidades sociales: Ayudar en casa enseña a los niños fantásticas habilidades. No sólo aprenden a limpiar, hacerse la cama o mantener la casa ordenada. Les enseña habilidades para superar dificultades, organizarse el tiempo, planear estrategias, plantearse prioridades y alcanzar retos.</a:t>
          </a:r>
          <a:endParaRPr lang="es-AR" dirty="0">
            <a:solidFill>
              <a:schemeClr val="tx1"/>
            </a:solidFill>
          </a:endParaRPr>
        </a:p>
      </dgm:t>
    </dgm:pt>
    <dgm:pt modelId="{1B3F1904-C350-40B3-9EFB-65C85AF69C30}" type="parTrans" cxnId="{0081BF4E-873D-44DA-8388-DDCC6A4AFA3F}">
      <dgm:prSet/>
      <dgm:spPr/>
      <dgm:t>
        <a:bodyPr/>
        <a:lstStyle/>
        <a:p>
          <a:endParaRPr lang="es-AR"/>
        </a:p>
      </dgm:t>
    </dgm:pt>
    <dgm:pt modelId="{6FF2457A-FFFA-4D15-B052-C8F9FE266895}" type="sibTrans" cxnId="{0081BF4E-873D-44DA-8388-DDCC6A4AFA3F}">
      <dgm:prSet/>
      <dgm:spPr/>
      <dgm:t>
        <a:bodyPr/>
        <a:lstStyle/>
        <a:p>
          <a:endParaRPr lang="es-AR"/>
        </a:p>
      </dgm:t>
    </dgm:pt>
    <dgm:pt modelId="{38E85184-CEA1-4D27-9408-4545AFF667CA}">
      <dgm:prSet/>
      <dgm:spPr/>
      <dgm:t>
        <a:bodyPr/>
        <a:lstStyle/>
        <a:p>
          <a:pPr rtl="0"/>
          <a:r>
            <a:rPr lang="es-AR" dirty="0" smtClean="0">
              <a:solidFill>
                <a:schemeClr val="tx1"/>
              </a:solidFill>
            </a:rPr>
            <a:t>Trabajo en equipo: Desde el mismo momento en el que los niños comienzan a colaborar en casa, se sienten parte importante del equipo llamado familia. Y aprenden, vaya que si aprenden, las ventajas que tiene trabajar en equipo. Además de esta forma ensayan en el campo de las relaciones con los otros dentro de un mismo equipo. Es decir, que de paso adquieren habilidades para aprender a negociar.</a:t>
          </a:r>
          <a:endParaRPr lang="es-AR" dirty="0">
            <a:solidFill>
              <a:schemeClr val="tx1"/>
            </a:solidFill>
          </a:endParaRPr>
        </a:p>
      </dgm:t>
    </dgm:pt>
    <dgm:pt modelId="{9E7F76AD-37B4-4BEC-A9A9-46D002E99A8B}" type="parTrans" cxnId="{7C058AD2-BCE4-425A-90F5-DD32AFC9B7BF}">
      <dgm:prSet/>
      <dgm:spPr/>
      <dgm:t>
        <a:bodyPr/>
        <a:lstStyle/>
        <a:p>
          <a:endParaRPr lang="es-AR"/>
        </a:p>
      </dgm:t>
    </dgm:pt>
    <dgm:pt modelId="{5DF88CE5-BAD4-4C01-9B11-38D555385661}" type="sibTrans" cxnId="{7C058AD2-BCE4-425A-90F5-DD32AFC9B7BF}">
      <dgm:prSet/>
      <dgm:spPr/>
      <dgm:t>
        <a:bodyPr/>
        <a:lstStyle/>
        <a:p>
          <a:endParaRPr lang="es-AR"/>
        </a:p>
      </dgm:t>
    </dgm:pt>
    <dgm:pt modelId="{CF937DF2-792A-4101-8ADB-6553D8B645A3}">
      <dgm:prSet/>
      <dgm:spPr/>
      <dgm:t>
        <a:bodyPr/>
        <a:lstStyle/>
        <a:p>
          <a:pPr rtl="0"/>
          <a:r>
            <a:rPr lang="es-AR" smtClean="0">
              <a:solidFill>
                <a:schemeClr val="tx1"/>
              </a:solidFill>
            </a:rPr>
            <a:t>Valores: Ayudar en las tareas domésticas aportan a los niños fantásticos valores. Además de enseñarles las ventajas del trabajo en equipo, les enseña el valor del esfuerzo, la solidaridad, la empatía, la humildad, la paciencia...</a:t>
          </a:r>
          <a:endParaRPr lang="es-AR">
            <a:solidFill>
              <a:schemeClr val="tx1"/>
            </a:solidFill>
          </a:endParaRPr>
        </a:p>
      </dgm:t>
    </dgm:pt>
    <dgm:pt modelId="{5B9B03F9-ABA6-4680-B2CC-C2A608BA1167}" type="parTrans" cxnId="{7068A578-58D6-4348-9C5F-613A4427614C}">
      <dgm:prSet/>
      <dgm:spPr/>
      <dgm:t>
        <a:bodyPr/>
        <a:lstStyle/>
        <a:p>
          <a:endParaRPr lang="es-AR"/>
        </a:p>
      </dgm:t>
    </dgm:pt>
    <dgm:pt modelId="{F391646E-3654-4702-AB33-8F489AA27ED5}" type="sibTrans" cxnId="{7068A578-58D6-4348-9C5F-613A4427614C}">
      <dgm:prSet/>
      <dgm:spPr/>
      <dgm:t>
        <a:bodyPr/>
        <a:lstStyle/>
        <a:p>
          <a:endParaRPr lang="es-AR"/>
        </a:p>
      </dgm:t>
    </dgm:pt>
    <dgm:pt modelId="{BAE14D18-A658-4E15-A915-88AB1460D895}">
      <dgm:prSet/>
      <dgm:spPr/>
      <dgm:t>
        <a:bodyPr/>
        <a:lstStyle/>
        <a:p>
          <a:pPr rtl="0"/>
          <a:r>
            <a:rPr lang="es-AR" smtClean="0">
              <a:solidFill>
                <a:schemeClr val="tx1"/>
              </a:solidFill>
            </a:rPr>
            <a:t>Responsabilidad: Un niño al que se le asigna una tarea en el hogar, se le asigna también una responsabilidad, y esta supone una maravillosa herramienta para ganar en autoestima y en autonomía.</a:t>
          </a:r>
          <a:endParaRPr lang="es-AR">
            <a:solidFill>
              <a:schemeClr val="tx1"/>
            </a:solidFill>
          </a:endParaRPr>
        </a:p>
      </dgm:t>
    </dgm:pt>
    <dgm:pt modelId="{363D50CB-A23A-4A71-9C0F-DE23B9710960}" type="parTrans" cxnId="{6A36ED62-8695-44F0-B3B6-5E2DB29F67F4}">
      <dgm:prSet/>
      <dgm:spPr/>
      <dgm:t>
        <a:bodyPr/>
        <a:lstStyle/>
        <a:p>
          <a:endParaRPr lang="es-AR"/>
        </a:p>
      </dgm:t>
    </dgm:pt>
    <dgm:pt modelId="{645E7BF0-4010-44E4-A5E3-9746FFD24E0E}" type="sibTrans" cxnId="{6A36ED62-8695-44F0-B3B6-5E2DB29F67F4}">
      <dgm:prSet/>
      <dgm:spPr/>
      <dgm:t>
        <a:bodyPr/>
        <a:lstStyle/>
        <a:p>
          <a:endParaRPr lang="es-AR"/>
        </a:p>
      </dgm:t>
    </dgm:pt>
    <dgm:pt modelId="{38E75F19-1531-49B3-95E1-B1245887758A}" type="pres">
      <dgm:prSet presAssocID="{FFF3EE33-E1E5-4BB1-B5AA-77BDE8A48735}" presName="linear" presStyleCnt="0">
        <dgm:presLayoutVars>
          <dgm:animLvl val="lvl"/>
          <dgm:resizeHandles val="exact"/>
        </dgm:presLayoutVars>
      </dgm:prSet>
      <dgm:spPr/>
      <dgm:t>
        <a:bodyPr/>
        <a:lstStyle/>
        <a:p>
          <a:endParaRPr lang="es-AR"/>
        </a:p>
      </dgm:t>
    </dgm:pt>
    <dgm:pt modelId="{444C6D00-838F-448C-910B-F54E0CB6102F}" type="pres">
      <dgm:prSet presAssocID="{5363A873-704B-48E6-914D-830D524DA1D5}" presName="parentText" presStyleLbl="node1" presStyleIdx="0" presStyleCnt="5">
        <dgm:presLayoutVars>
          <dgm:chMax val="0"/>
          <dgm:bulletEnabled val="1"/>
        </dgm:presLayoutVars>
      </dgm:prSet>
      <dgm:spPr/>
      <dgm:t>
        <a:bodyPr/>
        <a:lstStyle/>
        <a:p>
          <a:endParaRPr lang="es-AR"/>
        </a:p>
      </dgm:t>
    </dgm:pt>
    <dgm:pt modelId="{816327C6-14C6-4C8A-9A2F-54F201E3D0B0}" type="pres">
      <dgm:prSet presAssocID="{7A0EB6E9-EC5F-419A-A8DA-97BEEAA532BE}" presName="spacer" presStyleCnt="0"/>
      <dgm:spPr/>
    </dgm:pt>
    <dgm:pt modelId="{51F65EB0-5867-4303-A5B9-25FEA1B25AA8}" type="pres">
      <dgm:prSet presAssocID="{83D3D3AD-F299-4B25-9554-30F85D4587AF}" presName="parentText" presStyleLbl="node1" presStyleIdx="1" presStyleCnt="5">
        <dgm:presLayoutVars>
          <dgm:chMax val="0"/>
          <dgm:bulletEnabled val="1"/>
        </dgm:presLayoutVars>
      </dgm:prSet>
      <dgm:spPr/>
      <dgm:t>
        <a:bodyPr/>
        <a:lstStyle/>
        <a:p>
          <a:endParaRPr lang="es-AR"/>
        </a:p>
      </dgm:t>
    </dgm:pt>
    <dgm:pt modelId="{469EBC49-32D7-4680-AE01-52637D911BCD}" type="pres">
      <dgm:prSet presAssocID="{6FF2457A-FFFA-4D15-B052-C8F9FE266895}" presName="spacer" presStyleCnt="0"/>
      <dgm:spPr/>
    </dgm:pt>
    <dgm:pt modelId="{6B18F3B0-52E7-4D6A-BFB7-615A5B2866AC}" type="pres">
      <dgm:prSet presAssocID="{38E85184-CEA1-4D27-9408-4545AFF667CA}" presName="parentText" presStyleLbl="node1" presStyleIdx="2" presStyleCnt="5">
        <dgm:presLayoutVars>
          <dgm:chMax val="0"/>
          <dgm:bulletEnabled val="1"/>
        </dgm:presLayoutVars>
      </dgm:prSet>
      <dgm:spPr/>
      <dgm:t>
        <a:bodyPr/>
        <a:lstStyle/>
        <a:p>
          <a:endParaRPr lang="es-AR"/>
        </a:p>
      </dgm:t>
    </dgm:pt>
    <dgm:pt modelId="{8C8186D6-3440-4952-878B-F8D202355587}" type="pres">
      <dgm:prSet presAssocID="{5DF88CE5-BAD4-4C01-9B11-38D555385661}" presName="spacer" presStyleCnt="0"/>
      <dgm:spPr/>
    </dgm:pt>
    <dgm:pt modelId="{12C419FD-171E-4622-B558-05CFB9DC7642}" type="pres">
      <dgm:prSet presAssocID="{CF937DF2-792A-4101-8ADB-6553D8B645A3}" presName="parentText" presStyleLbl="node1" presStyleIdx="3" presStyleCnt="5">
        <dgm:presLayoutVars>
          <dgm:chMax val="0"/>
          <dgm:bulletEnabled val="1"/>
        </dgm:presLayoutVars>
      </dgm:prSet>
      <dgm:spPr/>
      <dgm:t>
        <a:bodyPr/>
        <a:lstStyle/>
        <a:p>
          <a:endParaRPr lang="es-AR"/>
        </a:p>
      </dgm:t>
    </dgm:pt>
    <dgm:pt modelId="{C779C6A4-EC56-40C1-8313-137E4F61F0AB}" type="pres">
      <dgm:prSet presAssocID="{F391646E-3654-4702-AB33-8F489AA27ED5}" presName="spacer" presStyleCnt="0"/>
      <dgm:spPr/>
    </dgm:pt>
    <dgm:pt modelId="{5A1DB7F1-4236-4EFA-AC9B-9A51518248DC}" type="pres">
      <dgm:prSet presAssocID="{BAE14D18-A658-4E15-A915-88AB1460D895}" presName="parentText" presStyleLbl="node1" presStyleIdx="4" presStyleCnt="5">
        <dgm:presLayoutVars>
          <dgm:chMax val="0"/>
          <dgm:bulletEnabled val="1"/>
        </dgm:presLayoutVars>
      </dgm:prSet>
      <dgm:spPr/>
      <dgm:t>
        <a:bodyPr/>
        <a:lstStyle/>
        <a:p>
          <a:endParaRPr lang="es-AR"/>
        </a:p>
      </dgm:t>
    </dgm:pt>
  </dgm:ptLst>
  <dgm:cxnLst>
    <dgm:cxn modelId="{B15D6939-240A-45AC-9D84-58B5AE112BE0}" type="presOf" srcId="{FFF3EE33-E1E5-4BB1-B5AA-77BDE8A48735}" destId="{38E75F19-1531-49B3-95E1-B1245887758A}" srcOrd="0" destOrd="0" presId="urn:microsoft.com/office/officeart/2005/8/layout/vList2"/>
    <dgm:cxn modelId="{51A69F61-B73F-446D-8C03-CE1A7342CF58}" type="presOf" srcId="{5363A873-704B-48E6-914D-830D524DA1D5}" destId="{444C6D00-838F-448C-910B-F54E0CB6102F}" srcOrd="0" destOrd="0" presId="urn:microsoft.com/office/officeart/2005/8/layout/vList2"/>
    <dgm:cxn modelId="{E6E780C8-A778-43A7-B052-FE4D883BE6AA}" type="presOf" srcId="{CF937DF2-792A-4101-8ADB-6553D8B645A3}" destId="{12C419FD-171E-4622-B558-05CFB9DC7642}" srcOrd="0" destOrd="0" presId="urn:microsoft.com/office/officeart/2005/8/layout/vList2"/>
    <dgm:cxn modelId="{A36BD67C-D507-44C2-8E6D-4C9EB4DE2878}" type="presOf" srcId="{38E85184-CEA1-4D27-9408-4545AFF667CA}" destId="{6B18F3B0-52E7-4D6A-BFB7-615A5B2866AC}" srcOrd="0" destOrd="0" presId="urn:microsoft.com/office/officeart/2005/8/layout/vList2"/>
    <dgm:cxn modelId="{6A36ED62-8695-44F0-B3B6-5E2DB29F67F4}" srcId="{FFF3EE33-E1E5-4BB1-B5AA-77BDE8A48735}" destId="{BAE14D18-A658-4E15-A915-88AB1460D895}" srcOrd="4" destOrd="0" parTransId="{363D50CB-A23A-4A71-9C0F-DE23B9710960}" sibTransId="{645E7BF0-4010-44E4-A5E3-9746FFD24E0E}"/>
    <dgm:cxn modelId="{55526D82-3B8E-413B-9972-5DE90F90B141}" type="presOf" srcId="{83D3D3AD-F299-4B25-9554-30F85D4587AF}" destId="{51F65EB0-5867-4303-A5B9-25FEA1B25AA8}" srcOrd="0" destOrd="0" presId="urn:microsoft.com/office/officeart/2005/8/layout/vList2"/>
    <dgm:cxn modelId="{8BA3E735-1CCF-4DF8-AAF3-B381B10DB6AF}" srcId="{FFF3EE33-E1E5-4BB1-B5AA-77BDE8A48735}" destId="{5363A873-704B-48E6-914D-830D524DA1D5}" srcOrd="0" destOrd="0" parTransId="{77DC9D73-2A27-4D20-BA74-1E82C9EFF157}" sibTransId="{7A0EB6E9-EC5F-419A-A8DA-97BEEAA532BE}"/>
    <dgm:cxn modelId="{48AAC84A-F8C3-487D-B379-BCCF50E63966}" type="presOf" srcId="{BAE14D18-A658-4E15-A915-88AB1460D895}" destId="{5A1DB7F1-4236-4EFA-AC9B-9A51518248DC}" srcOrd="0" destOrd="0" presId="urn:microsoft.com/office/officeart/2005/8/layout/vList2"/>
    <dgm:cxn modelId="{7C058AD2-BCE4-425A-90F5-DD32AFC9B7BF}" srcId="{FFF3EE33-E1E5-4BB1-B5AA-77BDE8A48735}" destId="{38E85184-CEA1-4D27-9408-4545AFF667CA}" srcOrd="2" destOrd="0" parTransId="{9E7F76AD-37B4-4BEC-A9A9-46D002E99A8B}" sibTransId="{5DF88CE5-BAD4-4C01-9B11-38D555385661}"/>
    <dgm:cxn modelId="{0081BF4E-873D-44DA-8388-DDCC6A4AFA3F}" srcId="{FFF3EE33-E1E5-4BB1-B5AA-77BDE8A48735}" destId="{83D3D3AD-F299-4B25-9554-30F85D4587AF}" srcOrd="1" destOrd="0" parTransId="{1B3F1904-C350-40B3-9EFB-65C85AF69C30}" sibTransId="{6FF2457A-FFFA-4D15-B052-C8F9FE266895}"/>
    <dgm:cxn modelId="{7068A578-58D6-4348-9C5F-613A4427614C}" srcId="{FFF3EE33-E1E5-4BB1-B5AA-77BDE8A48735}" destId="{CF937DF2-792A-4101-8ADB-6553D8B645A3}" srcOrd="3" destOrd="0" parTransId="{5B9B03F9-ABA6-4680-B2CC-C2A608BA1167}" sibTransId="{F391646E-3654-4702-AB33-8F489AA27ED5}"/>
    <dgm:cxn modelId="{4FB65CF4-23F4-46C0-ACCD-9B101F010F85}" type="presParOf" srcId="{38E75F19-1531-49B3-95E1-B1245887758A}" destId="{444C6D00-838F-448C-910B-F54E0CB6102F}" srcOrd="0" destOrd="0" presId="urn:microsoft.com/office/officeart/2005/8/layout/vList2"/>
    <dgm:cxn modelId="{2F7D4DDF-F851-4B4E-97CA-1DC89D9EEE6C}" type="presParOf" srcId="{38E75F19-1531-49B3-95E1-B1245887758A}" destId="{816327C6-14C6-4C8A-9A2F-54F201E3D0B0}" srcOrd="1" destOrd="0" presId="urn:microsoft.com/office/officeart/2005/8/layout/vList2"/>
    <dgm:cxn modelId="{86B5C4AE-81B2-4C35-BA91-EF8F40A19F54}" type="presParOf" srcId="{38E75F19-1531-49B3-95E1-B1245887758A}" destId="{51F65EB0-5867-4303-A5B9-25FEA1B25AA8}" srcOrd="2" destOrd="0" presId="urn:microsoft.com/office/officeart/2005/8/layout/vList2"/>
    <dgm:cxn modelId="{DB0F0AC2-96CA-41E9-8389-49FDB077E20F}" type="presParOf" srcId="{38E75F19-1531-49B3-95E1-B1245887758A}" destId="{469EBC49-32D7-4680-AE01-52637D911BCD}" srcOrd="3" destOrd="0" presId="urn:microsoft.com/office/officeart/2005/8/layout/vList2"/>
    <dgm:cxn modelId="{8EFA8952-C83B-4109-A032-2626105CFA34}" type="presParOf" srcId="{38E75F19-1531-49B3-95E1-B1245887758A}" destId="{6B18F3B0-52E7-4D6A-BFB7-615A5B2866AC}" srcOrd="4" destOrd="0" presId="urn:microsoft.com/office/officeart/2005/8/layout/vList2"/>
    <dgm:cxn modelId="{C5EB02F3-7D9E-4098-9F4D-B0915594159F}" type="presParOf" srcId="{38E75F19-1531-49B3-95E1-B1245887758A}" destId="{8C8186D6-3440-4952-878B-F8D202355587}" srcOrd="5" destOrd="0" presId="urn:microsoft.com/office/officeart/2005/8/layout/vList2"/>
    <dgm:cxn modelId="{68AE8FFD-559C-4A0B-B670-FA0E1822224A}" type="presParOf" srcId="{38E75F19-1531-49B3-95E1-B1245887758A}" destId="{12C419FD-171E-4622-B558-05CFB9DC7642}" srcOrd="6" destOrd="0" presId="urn:microsoft.com/office/officeart/2005/8/layout/vList2"/>
    <dgm:cxn modelId="{81B83786-6E51-432C-BCFF-A529FE216230}" type="presParOf" srcId="{38E75F19-1531-49B3-95E1-B1245887758A}" destId="{C779C6A4-EC56-40C1-8313-137E4F61F0AB}" srcOrd="7" destOrd="0" presId="urn:microsoft.com/office/officeart/2005/8/layout/vList2"/>
    <dgm:cxn modelId="{24DE2C4B-F39B-4CF0-9963-B553A7218B91}" type="presParOf" srcId="{38E75F19-1531-49B3-95E1-B1245887758A}" destId="{5A1DB7F1-4236-4EFA-AC9B-9A51518248DC}" srcOrd="8"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4C6D00-838F-448C-910B-F54E0CB6102F}">
      <dsp:nvSpPr>
        <dsp:cNvPr id="0" name=""/>
        <dsp:cNvSpPr/>
      </dsp:nvSpPr>
      <dsp:spPr>
        <a:xfrm>
          <a:off x="0" y="305046"/>
          <a:ext cx="6590804" cy="78841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rtl="0">
            <a:lnSpc>
              <a:spcPct val="90000"/>
            </a:lnSpc>
            <a:spcBef>
              <a:spcPct val="0"/>
            </a:spcBef>
            <a:spcAft>
              <a:spcPct val="35000"/>
            </a:spcAft>
          </a:pPr>
          <a:r>
            <a:rPr lang="es-AR" sz="1100" kern="1200" dirty="0" smtClean="0">
              <a:solidFill>
                <a:schemeClr val="tx1"/>
              </a:solidFill>
            </a:rPr>
            <a:t>Autonomía: Las tareas domésticas suponen todo un reto para los niños, un reto que consiguen superar sin problemas y que les aportan una mayor autonomía e independencia.</a:t>
          </a:r>
          <a:endParaRPr lang="es-AR" sz="1100" kern="1200" dirty="0">
            <a:solidFill>
              <a:schemeClr val="tx1"/>
            </a:solidFill>
          </a:endParaRPr>
        </a:p>
      </dsp:txBody>
      <dsp:txXfrm>
        <a:off x="38487" y="343533"/>
        <a:ext cx="6513830" cy="711439"/>
      </dsp:txXfrm>
    </dsp:sp>
    <dsp:sp modelId="{51F65EB0-5867-4303-A5B9-25FEA1B25AA8}">
      <dsp:nvSpPr>
        <dsp:cNvPr id="0" name=""/>
        <dsp:cNvSpPr/>
      </dsp:nvSpPr>
      <dsp:spPr>
        <a:xfrm>
          <a:off x="0" y="1125139"/>
          <a:ext cx="6590804" cy="788413"/>
        </a:xfrm>
        <a:prstGeom prst="roundRec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rtl="0">
            <a:lnSpc>
              <a:spcPct val="90000"/>
            </a:lnSpc>
            <a:spcBef>
              <a:spcPct val="0"/>
            </a:spcBef>
            <a:spcAft>
              <a:spcPct val="35000"/>
            </a:spcAft>
          </a:pPr>
          <a:r>
            <a:rPr lang="es-AR" sz="1100" kern="1200" dirty="0" smtClean="0">
              <a:solidFill>
                <a:schemeClr val="tx1"/>
              </a:solidFill>
            </a:rPr>
            <a:t>Habilidades sociales: Ayudar en casa enseña a los niños fantásticas habilidades. No sólo aprenden a limpiar, hacerse la cama o mantener la casa ordenada. Les enseña habilidades para superar dificultades, organizarse el tiempo, planear estrategias, plantearse prioridades y alcanzar retos.</a:t>
          </a:r>
          <a:endParaRPr lang="es-AR" sz="1100" kern="1200" dirty="0">
            <a:solidFill>
              <a:schemeClr val="tx1"/>
            </a:solidFill>
          </a:endParaRPr>
        </a:p>
      </dsp:txBody>
      <dsp:txXfrm>
        <a:off x="38487" y="1163626"/>
        <a:ext cx="6513830" cy="711439"/>
      </dsp:txXfrm>
    </dsp:sp>
    <dsp:sp modelId="{6B18F3B0-52E7-4D6A-BFB7-615A5B2866AC}">
      <dsp:nvSpPr>
        <dsp:cNvPr id="0" name=""/>
        <dsp:cNvSpPr/>
      </dsp:nvSpPr>
      <dsp:spPr>
        <a:xfrm>
          <a:off x="0" y="1945232"/>
          <a:ext cx="6590804" cy="788413"/>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rtl="0">
            <a:lnSpc>
              <a:spcPct val="90000"/>
            </a:lnSpc>
            <a:spcBef>
              <a:spcPct val="0"/>
            </a:spcBef>
            <a:spcAft>
              <a:spcPct val="35000"/>
            </a:spcAft>
          </a:pPr>
          <a:r>
            <a:rPr lang="es-AR" sz="1100" kern="1200" dirty="0" smtClean="0">
              <a:solidFill>
                <a:schemeClr val="tx1"/>
              </a:solidFill>
            </a:rPr>
            <a:t>Trabajo en equipo: Desde el mismo momento en el que los niños comienzan a colaborar en casa, se sienten parte importante del equipo llamado familia. Y aprenden, vaya que si aprenden, las ventajas que tiene trabajar en equipo. Además de esta forma ensayan en el campo de las relaciones con los otros dentro de un mismo equipo. Es decir, que de paso adquieren habilidades para aprender a negociar.</a:t>
          </a:r>
          <a:endParaRPr lang="es-AR" sz="1100" kern="1200" dirty="0">
            <a:solidFill>
              <a:schemeClr val="tx1"/>
            </a:solidFill>
          </a:endParaRPr>
        </a:p>
      </dsp:txBody>
      <dsp:txXfrm>
        <a:off x="38487" y="1983719"/>
        <a:ext cx="6513830" cy="711439"/>
      </dsp:txXfrm>
    </dsp:sp>
    <dsp:sp modelId="{12C419FD-171E-4622-B558-05CFB9DC7642}">
      <dsp:nvSpPr>
        <dsp:cNvPr id="0" name=""/>
        <dsp:cNvSpPr/>
      </dsp:nvSpPr>
      <dsp:spPr>
        <a:xfrm>
          <a:off x="0" y="2765325"/>
          <a:ext cx="6590804" cy="788413"/>
        </a:xfrm>
        <a:prstGeom prst="roundRec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rtl="0">
            <a:lnSpc>
              <a:spcPct val="90000"/>
            </a:lnSpc>
            <a:spcBef>
              <a:spcPct val="0"/>
            </a:spcBef>
            <a:spcAft>
              <a:spcPct val="35000"/>
            </a:spcAft>
          </a:pPr>
          <a:r>
            <a:rPr lang="es-AR" sz="1100" kern="1200" smtClean="0">
              <a:solidFill>
                <a:schemeClr val="tx1"/>
              </a:solidFill>
            </a:rPr>
            <a:t>Valores: Ayudar en las tareas domésticas aportan a los niños fantásticos valores. Además de enseñarles las ventajas del trabajo en equipo, les enseña el valor del esfuerzo, la solidaridad, la empatía, la humildad, la paciencia...</a:t>
          </a:r>
          <a:endParaRPr lang="es-AR" sz="1100" kern="1200">
            <a:solidFill>
              <a:schemeClr val="tx1"/>
            </a:solidFill>
          </a:endParaRPr>
        </a:p>
      </dsp:txBody>
      <dsp:txXfrm>
        <a:off x="38487" y="2803812"/>
        <a:ext cx="6513830" cy="711439"/>
      </dsp:txXfrm>
    </dsp:sp>
    <dsp:sp modelId="{5A1DB7F1-4236-4EFA-AC9B-9A51518248DC}">
      <dsp:nvSpPr>
        <dsp:cNvPr id="0" name=""/>
        <dsp:cNvSpPr/>
      </dsp:nvSpPr>
      <dsp:spPr>
        <a:xfrm>
          <a:off x="0" y="3585418"/>
          <a:ext cx="6590804" cy="788413"/>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rtl="0">
            <a:lnSpc>
              <a:spcPct val="90000"/>
            </a:lnSpc>
            <a:spcBef>
              <a:spcPct val="0"/>
            </a:spcBef>
            <a:spcAft>
              <a:spcPct val="35000"/>
            </a:spcAft>
          </a:pPr>
          <a:r>
            <a:rPr lang="es-AR" sz="1100" kern="1200" smtClean="0">
              <a:solidFill>
                <a:schemeClr val="tx1"/>
              </a:solidFill>
            </a:rPr>
            <a:t>Responsabilidad: Un niño al que se le asigna una tarea en el hogar, se le asigna también una responsabilidad, y esta supone una maravillosa herramienta para ganar en autoestima y en autonomía.</a:t>
          </a:r>
          <a:endParaRPr lang="es-AR" sz="1100" kern="1200">
            <a:solidFill>
              <a:schemeClr val="tx1"/>
            </a:solidFill>
          </a:endParaRPr>
        </a:p>
      </dsp:txBody>
      <dsp:txXfrm>
        <a:off x="38487" y="3623905"/>
        <a:ext cx="6513830" cy="71143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775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Natalí</dc:creator>
  <cp:lastModifiedBy>Cinthya Natalí</cp:lastModifiedBy>
  <cp:revision>1</cp:revision>
  <dcterms:created xsi:type="dcterms:W3CDTF">2020-03-30T16:50:00Z</dcterms:created>
  <dcterms:modified xsi:type="dcterms:W3CDTF">2020-03-30T17:04:00Z</dcterms:modified>
</cp:coreProperties>
</file>